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sz w:val="44"/>
          <w:szCs w:val="44"/>
          <w:u w:val="none"/>
          <w:lang w:val="en-US" w:eastAsia="zh-CN"/>
        </w:rPr>
        <w:t>2021黄河三角洲（中国·东营）第十三届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sz w:val="44"/>
          <w:szCs w:val="44"/>
          <w:u w:val="none"/>
          <w:lang w:val="en-US" w:eastAsia="zh-CN"/>
        </w:rPr>
        <w:t>油品贸易洽谈会邀请函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2"/>
          <w:sz w:val="36"/>
          <w:szCs w:val="36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2021年是“十四五”开局之年，也是中国开启全面建设社会主义现代化国家新征程，向第二个百年奋斗目标进军的起点。“十三五”期间，石油和化工行业产业实力不断提升，产业布局不断优化，结构调整成效显著，增质提效稳步推进，技术创新不断突破，但是石油产业和能源格局面临深度调整，石油化工行业未来发展面临风险挑战依然十分严峻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站在新征程的历史起点上，</w:t>
      </w:r>
      <w:r>
        <w:rPr>
          <w:rFonts w:hint="eastAsia" w:ascii="宋体" w:hAnsi="宋体" w:eastAsia="宋体" w:cs="宋体"/>
          <w:b w:val="0"/>
          <w:bCs w:val="0"/>
          <w:kern w:val="2"/>
          <w:sz w:val="32"/>
          <w:szCs w:val="32"/>
          <w:lang w:val="en-US" w:eastAsia="zh-CN" w:bidi="zh-CN"/>
        </w:rPr>
        <w:t>面对构建国际国内双循环的新发展格局、风云变幻的国际形势，国内油气体制改革也将深入推进，这些都对全产业链提出了新的挑战，作为国民经济重要支柱的石化行业，如何在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危机中育先机，于变局中开新局？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以“绿色高效、安全环保、开放共赢”为主题的黄河三角洲（中国·东营）第十三届油品贸易洽谈会于7月29日在东营举办，我们诚挚的邀请您共谋石油化工行业发展的新未来。</w:t>
      </w:r>
      <w:bookmarkStart w:id="0" w:name="_GoBack"/>
      <w:bookmarkEnd w:id="0"/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right="0"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lang w:val="en-US" w:eastAsia="zh-CN" w:bidi="ar-SA"/>
        </w:rPr>
        <w:t>　　</w:t>
      </w:r>
    </w:p>
    <w:p>
      <w:pPr>
        <w:pStyle w:val="2"/>
        <w:spacing w:before="1"/>
        <w:ind w:firstLine="281" w:firstLineChars="100"/>
        <w:jc w:val="left"/>
        <w:rPr>
          <w:rFonts w:ascii="宋体"/>
          <w:sz w:val="41"/>
        </w:rPr>
      </w:pPr>
      <w:r>
        <w:rPr>
          <w:rFonts w:hint="eastAsia" w:ascii="黑体" w:hAnsi="黑体" w:eastAsia="黑体" w:cs="黑体"/>
        </w:rPr>
        <w:t>主办单位</w:t>
      </w:r>
      <w:r>
        <w:rPr>
          <w:rFonts w:hint="eastAsia" w:ascii="黑体" w:hAnsi="黑体" w:eastAsia="黑体" w:cs="黑体"/>
          <w:lang w:val="en-US" w:eastAsia="zh-CN"/>
        </w:rPr>
        <w:t>:</w:t>
      </w:r>
      <w:r>
        <w:rPr>
          <w:rFonts w:hint="eastAsia" w:ascii="楷体_GB2312" w:hAnsi="楷体_GB2312" w:eastAsia="楷体_GB2312" w:cs="楷体_GB2312"/>
          <w:sz w:val="28"/>
        </w:rPr>
        <w:t>东营市石油业商会</w:t>
      </w:r>
      <w:r>
        <w:rPr>
          <w:rFonts w:hint="eastAsia" w:ascii="楷体_GB2312" w:hAnsi="楷体_GB2312" w:eastAsia="楷体_GB2312" w:cs="楷体_GB2312"/>
          <w:sz w:val="28"/>
          <w:lang w:val="en-US" w:eastAsia="zh-CN"/>
        </w:rPr>
        <w:t xml:space="preserve">   </w:t>
      </w:r>
      <w:r>
        <w:rPr>
          <w:rFonts w:hint="eastAsia" w:ascii="黑体" w:hAnsi="黑体" w:eastAsia="黑体" w:cs="黑体"/>
        </w:rPr>
        <w:t>协办单位</w:t>
      </w:r>
      <w:r>
        <w:rPr>
          <w:rFonts w:hint="eastAsia" w:ascii="黑体" w:hAnsi="黑体" w:eastAsia="黑体" w:cs="黑体"/>
          <w:lang w:val="en-US" w:eastAsia="zh-CN"/>
        </w:rPr>
        <w:t>:</w:t>
      </w:r>
      <w:r>
        <w:rPr>
          <w:rFonts w:hint="eastAsia" w:ascii="楷体_GB2312" w:hAnsi="楷体_GB2312" w:eastAsia="楷体_GB2312" w:cs="楷体_GB2312"/>
          <w:sz w:val="28"/>
        </w:rPr>
        <w:t>山东泰富实业集团</w:t>
      </w:r>
    </w:p>
    <w:p>
      <w:pPr>
        <w:spacing w:before="0"/>
        <w:ind w:left="13" w:right="14" w:firstLine="281" w:firstLineChars="100"/>
        <w:jc w:val="left"/>
        <w:rPr>
          <w:rFonts w:hint="eastAsia" w:ascii="楷体_GB2312" w:hAnsi="楷体_GB2312" w:eastAsia="楷体_GB2312" w:cs="楷体_GB2312"/>
          <w:b/>
          <w:bCs/>
          <w:kern w:val="2"/>
          <w:sz w:val="28"/>
          <w:szCs w:val="28"/>
          <w:lang w:val="zh-CN" w:eastAsia="zh-CN" w:bidi="zh-CN"/>
        </w:rPr>
      </w:pPr>
      <w:r>
        <w:rPr>
          <w:rFonts w:hint="eastAsia" w:ascii="黑体" w:hAnsi="黑体" w:eastAsia="黑体" w:cs="黑体"/>
          <w:b/>
          <w:bCs/>
          <w:kern w:val="2"/>
          <w:sz w:val="28"/>
          <w:szCs w:val="28"/>
          <w:lang w:val="zh-CN" w:eastAsia="zh-CN" w:bidi="zh-CN"/>
        </w:rPr>
        <w:t>会议时间</w:t>
      </w:r>
      <w:r>
        <w:rPr>
          <w:rFonts w:hint="eastAsia" w:ascii="黑体" w:hAnsi="黑体" w:eastAsia="黑体" w:cs="黑体"/>
          <w:b/>
          <w:bCs/>
          <w:kern w:val="2"/>
          <w:sz w:val="28"/>
          <w:szCs w:val="28"/>
          <w:lang w:val="en-US" w:eastAsia="zh-CN" w:bidi="zh-CN"/>
        </w:rPr>
        <w:t>:</w:t>
      </w:r>
      <w:r>
        <w:rPr>
          <w:rFonts w:hint="eastAsia" w:ascii="楷体_GB2312" w:hAnsi="楷体_GB2312" w:eastAsia="楷体_GB2312" w:cs="楷体_GB2312"/>
          <w:b/>
          <w:bCs/>
          <w:spacing w:val="-28"/>
          <w:kern w:val="2"/>
          <w:sz w:val="28"/>
          <w:szCs w:val="28"/>
          <w:lang w:val="en-US" w:eastAsia="zh-CN" w:bidi="zh-CN"/>
        </w:rPr>
        <w:t>2021</w:t>
      </w:r>
      <w:r>
        <w:rPr>
          <w:rFonts w:hint="eastAsia" w:ascii="楷体_GB2312" w:hAnsi="楷体_GB2312" w:eastAsia="楷体_GB2312" w:cs="楷体_GB2312"/>
          <w:b/>
          <w:bCs/>
          <w:spacing w:val="-28"/>
          <w:kern w:val="2"/>
          <w:sz w:val="28"/>
          <w:szCs w:val="28"/>
          <w:lang w:val="zh-CN" w:eastAsia="zh-CN" w:bidi="zh-CN"/>
        </w:rPr>
        <w:t>年</w:t>
      </w:r>
      <w:r>
        <w:rPr>
          <w:rFonts w:hint="eastAsia" w:ascii="楷体_GB2312" w:hAnsi="楷体_GB2312" w:eastAsia="楷体_GB2312" w:cs="楷体_GB2312"/>
          <w:b/>
          <w:bCs/>
          <w:spacing w:val="-28"/>
          <w:kern w:val="2"/>
          <w:sz w:val="28"/>
          <w:szCs w:val="28"/>
          <w:lang w:val="en-US" w:eastAsia="zh-CN" w:bidi="zh-CN"/>
        </w:rPr>
        <w:t>7</w:t>
      </w:r>
      <w:r>
        <w:rPr>
          <w:rFonts w:hint="eastAsia" w:ascii="楷体_GB2312" w:hAnsi="楷体_GB2312" w:eastAsia="楷体_GB2312" w:cs="楷体_GB2312"/>
          <w:b/>
          <w:bCs/>
          <w:spacing w:val="-28"/>
          <w:kern w:val="2"/>
          <w:sz w:val="28"/>
          <w:szCs w:val="28"/>
          <w:lang w:val="zh-CN" w:eastAsia="zh-CN" w:bidi="zh-CN"/>
        </w:rPr>
        <w:t xml:space="preserve">月 </w:t>
      </w:r>
      <w:r>
        <w:rPr>
          <w:rFonts w:hint="eastAsia" w:ascii="楷体_GB2312" w:hAnsi="楷体_GB2312" w:eastAsia="楷体_GB2312" w:cs="楷体_GB2312"/>
          <w:b/>
          <w:bCs/>
          <w:spacing w:val="-28"/>
          <w:kern w:val="2"/>
          <w:sz w:val="28"/>
          <w:szCs w:val="28"/>
          <w:lang w:val="en-US" w:eastAsia="zh-CN" w:bidi="zh-CN"/>
        </w:rPr>
        <w:t>2</w:t>
      </w:r>
      <w:r>
        <w:rPr>
          <w:rFonts w:hint="eastAsia" w:ascii="楷体_GB2312" w:hAnsi="楷体_GB2312" w:eastAsia="楷体_GB2312" w:cs="楷体_GB2312"/>
          <w:b/>
          <w:bCs/>
          <w:spacing w:val="-28"/>
          <w:kern w:val="2"/>
          <w:sz w:val="28"/>
          <w:szCs w:val="28"/>
          <w:lang w:val="zh-CN" w:eastAsia="zh-CN" w:bidi="zh-CN"/>
        </w:rPr>
        <w:t>8-</w:t>
      </w:r>
      <w:r>
        <w:rPr>
          <w:rFonts w:hint="eastAsia" w:ascii="楷体_GB2312" w:hAnsi="楷体_GB2312" w:eastAsia="楷体_GB2312" w:cs="楷体_GB2312"/>
          <w:b/>
          <w:bCs/>
          <w:spacing w:val="-28"/>
          <w:kern w:val="2"/>
          <w:sz w:val="28"/>
          <w:szCs w:val="28"/>
          <w:lang w:val="en-US" w:eastAsia="zh-CN" w:bidi="zh-CN"/>
        </w:rPr>
        <w:t>30</w:t>
      </w:r>
      <w:r>
        <w:rPr>
          <w:rFonts w:hint="eastAsia" w:ascii="楷体_GB2312" w:hAnsi="楷体_GB2312" w:eastAsia="楷体_GB2312" w:cs="楷体_GB2312"/>
          <w:b/>
          <w:bCs/>
          <w:spacing w:val="-28"/>
          <w:kern w:val="2"/>
          <w:sz w:val="28"/>
          <w:szCs w:val="28"/>
          <w:lang w:val="zh-CN" w:eastAsia="zh-CN" w:bidi="zh-CN"/>
        </w:rPr>
        <w:t xml:space="preserve"> 日</w:t>
      </w: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zh-CN"/>
        </w:rPr>
        <w:t xml:space="preserve">   </w:t>
      </w:r>
      <w:r>
        <w:rPr>
          <w:rFonts w:hint="eastAsia" w:ascii="黑体" w:hAnsi="黑体" w:eastAsia="黑体" w:cs="黑体"/>
          <w:b/>
          <w:bCs/>
          <w:kern w:val="2"/>
          <w:sz w:val="28"/>
          <w:szCs w:val="28"/>
          <w:lang w:val="zh-CN" w:eastAsia="zh-CN" w:bidi="zh-CN"/>
        </w:rPr>
        <w:t>会议地点</w:t>
      </w:r>
      <w:r>
        <w:rPr>
          <w:rFonts w:hint="eastAsia" w:ascii="黑体" w:hAnsi="黑体" w:eastAsia="黑体" w:cs="黑体"/>
          <w:b/>
          <w:bCs/>
          <w:kern w:val="2"/>
          <w:sz w:val="28"/>
          <w:szCs w:val="28"/>
          <w:lang w:val="en-US" w:eastAsia="zh-CN" w:bidi="zh-CN"/>
        </w:rPr>
        <w:t>:</w:t>
      </w:r>
      <w:r>
        <w:rPr>
          <w:rFonts w:hint="eastAsia" w:ascii="楷体_GB2312" w:hAnsi="楷体_GB2312" w:eastAsia="楷体_GB2312" w:cs="楷体_GB2312"/>
          <w:b/>
          <w:bCs/>
          <w:kern w:val="2"/>
          <w:sz w:val="28"/>
          <w:szCs w:val="28"/>
          <w:lang w:val="zh-CN" w:eastAsia="zh-CN" w:bidi="zh-CN"/>
        </w:rPr>
        <w:t>山东·东营</w:t>
      </w:r>
    </w:p>
    <w:p>
      <w:pPr>
        <w:spacing w:before="0"/>
        <w:ind w:left="13" w:right="14" w:firstLine="281" w:firstLineChars="100"/>
        <w:jc w:val="left"/>
        <w:rPr>
          <w:rFonts w:hint="eastAsia" w:ascii="黑体" w:hAnsi="黑体" w:eastAsia="黑体" w:cs="黑体"/>
          <w:b/>
          <w:bCs/>
          <w:kern w:val="2"/>
          <w:sz w:val="28"/>
          <w:szCs w:val="28"/>
          <w:lang w:val="en-US" w:eastAsia="zh-CN" w:bidi="zh-CN"/>
        </w:rPr>
      </w:pPr>
      <w:r>
        <w:rPr>
          <w:rFonts w:hint="eastAsia" w:ascii="黑体" w:hAnsi="黑体" w:eastAsia="黑体" w:cs="黑体"/>
          <w:b/>
          <w:bCs/>
          <w:kern w:val="2"/>
          <w:sz w:val="28"/>
          <w:szCs w:val="28"/>
          <w:lang w:val="zh-CN" w:eastAsia="zh-CN" w:bidi="zh-CN"/>
        </w:rPr>
        <w:t>联系电话：</w:t>
      </w:r>
      <w:r>
        <w:rPr>
          <w:rFonts w:hint="eastAsia" w:ascii="楷体_GB2312" w:hAnsi="楷体_GB2312" w:eastAsia="楷体_GB2312" w:cs="楷体_GB2312"/>
          <w:b/>
          <w:bCs/>
          <w:kern w:val="2"/>
          <w:sz w:val="28"/>
          <w:szCs w:val="28"/>
          <w:lang w:val="en-US" w:eastAsia="zh-CN" w:bidi="zh-CN"/>
        </w:rPr>
        <w:t>0546-8191801      0546-7588075</w:t>
      </w:r>
    </w:p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sz w:val="44"/>
          <w:szCs w:val="44"/>
          <w:u w:val="none"/>
          <w:lang w:val="en-US" w:eastAsia="zh-CN"/>
        </w:rPr>
        <w:t>会议议程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7月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8日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9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0</w:t>
      </w:r>
      <w:r>
        <w:rPr>
          <w:rFonts w:hint="eastAsia" w:ascii="宋体" w:hAnsi="宋体" w:eastAsia="宋体" w:cs="宋体"/>
          <w:sz w:val="32"/>
          <w:szCs w:val="32"/>
        </w:rPr>
        <w:t>9:00-2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sz w:val="32"/>
          <w:szCs w:val="32"/>
        </w:rPr>
        <w:t xml:space="preserve">:00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全天会议签到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9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18:00-20:00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自助晚餐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9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7月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29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日</w:t>
      </w:r>
      <w:r>
        <w:rPr>
          <w:rFonts w:hint="eastAsia" w:ascii="宋体" w:hAnsi="宋体" w:eastAsia="宋体" w:cs="宋体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9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0</w:t>
      </w:r>
      <w:r>
        <w:rPr>
          <w:rFonts w:hint="eastAsia" w:ascii="宋体" w:hAnsi="宋体" w:eastAsia="宋体" w:cs="宋体"/>
          <w:sz w:val="32"/>
          <w:szCs w:val="32"/>
        </w:rPr>
        <w:t>8:30-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0</w:t>
      </w:r>
      <w:r>
        <w:rPr>
          <w:rFonts w:hint="eastAsia" w:ascii="宋体" w:hAnsi="宋体" w:eastAsia="宋体" w:cs="宋体"/>
          <w:sz w:val="32"/>
          <w:szCs w:val="32"/>
        </w:rPr>
        <w:t>9:00   集体合影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9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0</w:t>
      </w:r>
      <w:r>
        <w:rPr>
          <w:rFonts w:hint="eastAsia" w:ascii="宋体" w:hAnsi="宋体" w:eastAsia="宋体" w:cs="宋体"/>
          <w:sz w:val="32"/>
          <w:szCs w:val="32"/>
        </w:rPr>
        <w:t>9:00-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0</w:t>
      </w:r>
      <w:r>
        <w:rPr>
          <w:rFonts w:hint="eastAsia" w:ascii="宋体" w:hAnsi="宋体" w:eastAsia="宋体" w:cs="宋体"/>
          <w:sz w:val="32"/>
          <w:szCs w:val="32"/>
        </w:rPr>
        <w:t xml:space="preserve">9:40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大会</w:t>
      </w:r>
      <w:r>
        <w:rPr>
          <w:rFonts w:hint="eastAsia" w:ascii="宋体" w:hAnsi="宋体" w:eastAsia="宋体" w:cs="宋体"/>
          <w:sz w:val="32"/>
          <w:szCs w:val="32"/>
        </w:rPr>
        <w:t>开幕式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、主办方致辞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9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0</w:t>
      </w:r>
      <w:r>
        <w:rPr>
          <w:rFonts w:hint="eastAsia" w:ascii="宋体" w:hAnsi="宋体" w:eastAsia="宋体" w:cs="宋体"/>
          <w:sz w:val="32"/>
          <w:szCs w:val="32"/>
        </w:rPr>
        <w:t>9:40-1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sz w:val="32"/>
          <w:szCs w:val="32"/>
        </w:rPr>
        <w:t>: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sz w:val="32"/>
          <w:szCs w:val="32"/>
        </w:rPr>
        <w:t xml:space="preserve">0   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行业专家会议主题演讲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9"/>
        <w:rPr>
          <w:rFonts w:hint="eastAsia" w:ascii="宋体" w:hAnsi="宋体" w:eastAsia="宋体" w:cs="宋体"/>
          <w:bCs/>
          <w:sz w:val="32"/>
          <w:szCs w:val="32"/>
        </w:rPr>
      </w:pPr>
      <w:r>
        <w:rPr>
          <w:rFonts w:hint="eastAsia" w:ascii="宋体" w:hAnsi="宋体" w:eastAsia="宋体" w:cs="宋体"/>
          <w:bCs/>
          <w:sz w:val="32"/>
          <w:szCs w:val="32"/>
        </w:rPr>
        <w:t xml:space="preserve">12:00-14:00  </w:t>
      </w:r>
      <w:r>
        <w:rPr>
          <w:rFonts w:hint="eastAsia" w:ascii="宋体" w:hAnsi="宋体" w:eastAsia="宋体" w:cs="宋体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sz w:val="32"/>
          <w:szCs w:val="32"/>
        </w:rPr>
        <w:t>自助午餐、午休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9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Cs/>
          <w:sz w:val="32"/>
          <w:szCs w:val="32"/>
        </w:rPr>
        <w:t>14:00-1</w:t>
      </w:r>
      <w:r>
        <w:rPr>
          <w:rFonts w:hint="eastAsia" w:ascii="宋体" w:hAnsi="宋体" w:eastAsia="宋体" w:cs="宋体"/>
          <w:bCs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bCs/>
          <w:sz w:val="32"/>
          <w:szCs w:val="32"/>
        </w:rPr>
        <w:t>:</w:t>
      </w:r>
      <w:r>
        <w:rPr>
          <w:rFonts w:hint="eastAsia" w:ascii="宋体" w:hAnsi="宋体" w:eastAsia="宋体" w:cs="宋体"/>
          <w:bCs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bCs/>
          <w:sz w:val="32"/>
          <w:szCs w:val="32"/>
        </w:rPr>
        <w:t>0</w:t>
      </w:r>
      <w:r>
        <w:rPr>
          <w:rFonts w:hint="eastAsia" w:ascii="宋体" w:hAnsi="宋体" w:eastAsia="宋体" w:cs="宋体"/>
          <w:sz w:val="32"/>
          <w:szCs w:val="32"/>
        </w:rPr>
        <w:t xml:space="preserve">   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行业热点嘉宾论坛（设主会场、分会场）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9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16:30-17:30   重点企业及独立炼厂发言—贸易洽谈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9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18:30-20:30   答谢晚宴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7月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30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9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8:30-12:00    实地参观考察地炼企业、面对面交流洽谈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20" w:firstLineChars="100"/>
        <w:jc w:val="left"/>
        <w:textAlignment w:val="auto"/>
        <w:outlineLvl w:val="9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下午    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嘉宾返程</w:t>
      </w:r>
    </w:p>
    <w:p/>
    <w:p/>
    <w:p/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sz w:val="44"/>
          <w:szCs w:val="44"/>
          <w:u w:val="none"/>
          <w:lang w:val="en-US" w:eastAsia="zh-CN"/>
        </w:rPr>
        <w:t>参会确认单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sz w:val="24"/>
          <w:szCs w:val="24"/>
          <w:u w:val="none"/>
          <w:lang w:val="en-US" w:eastAsia="zh-CN"/>
        </w:rPr>
      </w:pPr>
    </w:p>
    <w:tbl>
      <w:tblPr>
        <w:tblStyle w:val="8"/>
        <w:tblW w:w="9094" w:type="dxa"/>
        <w:jc w:val="center"/>
        <w:tblInd w:w="-572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6"/>
        <w:gridCol w:w="1704"/>
        <w:gridCol w:w="1704"/>
        <w:gridCol w:w="1705"/>
        <w:gridCol w:w="1705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  <w:t>企业名称</w:t>
            </w:r>
            <w:r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  <w:lang w:eastAsia="zh-CN"/>
              </w:rPr>
              <w:t>（发票）</w:t>
            </w:r>
          </w:p>
        </w:tc>
        <w:tc>
          <w:tcPr>
            <w:tcW w:w="681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  <w:t xml:space="preserve">                                                （发票名称一致）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  <w:t>通讯地址</w:t>
            </w:r>
          </w:p>
        </w:tc>
        <w:tc>
          <w:tcPr>
            <w:tcW w:w="681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  <w:t>联</w:t>
            </w:r>
            <w:r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  <w:t>系</w:t>
            </w:r>
            <w:r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  <w:t>人</w:t>
            </w:r>
          </w:p>
        </w:tc>
        <w:tc>
          <w:tcPr>
            <w:tcW w:w="34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0"/>
              </w:rPr>
              <w:t>联系方式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0"/>
              </w:rPr>
              <w:t>参会代表姓名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0"/>
              </w:rPr>
              <w:t>先生/女士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0"/>
              </w:rPr>
              <w:t>职</w:t>
            </w:r>
            <w:r>
              <w:rPr>
                <w:rFonts w:hint="eastAsia" w:ascii="宋体" w:hAnsi="宋体" w:eastAsia="宋体" w:cs="宋体"/>
                <w:b/>
                <w:bCs w:val="0"/>
                <w:sz w:val="20"/>
              </w:rPr>
              <w:tab/>
            </w:r>
            <w:r>
              <w:rPr>
                <w:rFonts w:hint="eastAsia" w:ascii="宋体" w:hAnsi="宋体" w:eastAsia="宋体" w:cs="宋体"/>
                <w:b/>
                <w:bCs w:val="0"/>
                <w:sz w:val="20"/>
              </w:rPr>
              <w:t>位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0"/>
              </w:rPr>
              <w:t>手</w:t>
            </w:r>
            <w:r>
              <w:rPr>
                <w:rFonts w:hint="eastAsia" w:ascii="宋体" w:hAnsi="宋体" w:eastAsia="宋体" w:cs="宋体"/>
                <w:b/>
                <w:bCs w:val="0"/>
                <w:sz w:val="20"/>
              </w:rPr>
              <w:tab/>
            </w:r>
            <w:r>
              <w:rPr>
                <w:rFonts w:hint="eastAsia" w:ascii="宋体" w:hAnsi="宋体" w:eastAsia="宋体" w:cs="宋体"/>
                <w:b/>
                <w:bCs w:val="0"/>
                <w:sz w:val="20"/>
              </w:rPr>
              <w:t>机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  <w:t>主营产品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2276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240" w:lineRule="auto"/>
              <w:ind w:right="236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b/>
                <w:bCs w:val="0"/>
                <w:sz w:val="20"/>
              </w:rPr>
              <w:t>东营蓝海国际大饭店（五星级）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  <w:t>会议合作价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  <w:t>入住酒店日期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  <w:t>离店日期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  <w:t>预订房间数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b/>
                <w:sz w:val="20"/>
              </w:rPr>
              <w:t>豪华会议标准间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  <w:t>310元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b/>
                <w:sz w:val="20"/>
              </w:rPr>
              <w:t>豪华会议单人间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  <w:t>310元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b/>
                <w:sz w:val="20"/>
              </w:rPr>
              <w:t>豪华商务标准间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  <w:t>360元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b/>
                <w:sz w:val="20"/>
              </w:rPr>
              <w:t>豪华商务单人间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  <w:t>360元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exact"/>
          <w:jc w:val="center"/>
        </w:trPr>
        <w:tc>
          <w:tcPr>
            <w:tcW w:w="22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b/>
                <w:sz w:val="20"/>
              </w:rPr>
              <w:t>会 议 费 用</w:t>
            </w:r>
          </w:p>
        </w:tc>
        <w:tc>
          <w:tcPr>
            <w:tcW w:w="6818" w:type="dxa"/>
            <w:gridSpan w:val="4"/>
            <w:tcBorders>
              <w:tl2br w:val="nil"/>
              <w:tr2bl w:val="nil"/>
            </w:tcBorders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240" w:lineRule="auto"/>
              <w:ind w:left="509" w:firstLine="1807" w:firstLineChars="900"/>
              <w:jc w:val="both"/>
              <w:textAlignment w:val="auto"/>
              <w:rPr>
                <w:rFonts w:hint="eastAsia" w:ascii="宋体" w:eastAsia="宋体"/>
                <w:b/>
                <w:sz w:val="20"/>
              </w:rPr>
            </w:pPr>
            <w:r>
              <w:rPr>
                <w:rFonts w:hint="eastAsia" w:ascii="宋体" w:eastAsia="宋体"/>
                <w:b/>
                <w:sz w:val="20"/>
                <w:lang w:val="en-US" w:eastAsia="zh-CN"/>
              </w:rPr>
              <w:t>1980</w:t>
            </w:r>
            <w:r>
              <w:rPr>
                <w:rFonts w:hint="eastAsia" w:ascii="宋体" w:eastAsia="宋体"/>
                <w:b/>
                <w:sz w:val="20"/>
              </w:rPr>
              <w:t xml:space="preserve"> 元/人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b/>
                <w:sz w:val="20"/>
              </w:rPr>
              <w:t>会费包含：会务费、资料费、餐饮费、摄影（不含住宿）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4" w:type="dxa"/>
            <w:gridSpan w:val="5"/>
            <w:tcBorders>
              <w:tl2br w:val="nil"/>
              <w:tr2bl w:val="nil"/>
            </w:tcBorders>
          </w:tcPr>
          <w:p>
            <w:pPr>
              <w:pStyle w:val="9"/>
              <w:spacing w:before="54"/>
              <w:ind w:left="108" w:firstLine="211" w:firstLineChars="100"/>
              <w:jc w:val="left"/>
              <w:rPr>
                <w:rFonts w:hint="eastAsia" w:ascii="宋体" w:eastAsia="宋体"/>
                <w:b/>
                <w:sz w:val="21"/>
                <w:lang w:eastAsia="zh-CN"/>
              </w:rPr>
            </w:pPr>
          </w:p>
          <w:p>
            <w:pPr>
              <w:pStyle w:val="9"/>
              <w:spacing w:before="54"/>
              <w:ind w:left="108" w:firstLine="211" w:firstLineChars="100"/>
              <w:jc w:val="left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b/>
                <w:sz w:val="21"/>
                <w:lang w:eastAsia="zh-CN"/>
              </w:rPr>
              <w:t>对公</w:t>
            </w:r>
            <w:r>
              <w:rPr>
                <w:rFonts w:hint="eastAsia" w:ascii="宋体" w:eastAsia="宋体"/>
                <w:b/>
                <w:sz w:val="21"/>
              </w:rPr>
              <w:t>汇款</w:t>
            </w:r>
            <w:r>
              <w:rPr>
                <w:rFonts w:hint="eastAsia" w:ascii="宋体" w:eastAsia="宋体"/>
                <w:sz w:val="21"/>
              </w:rPr>
              <w:t>：</w:t>
            </w:r>
          </w:p>
          <w:p>
            <w:pPr>
              <w:pStyle w:val="9"/>
              <w:spacing w:before="43"/>
              <w:ind w:left="317" w:firstLine="211" w:firstLineChars="100"/>
              <w:jc w:val="left"/>
              <w:rPr>
                <w:rFonts w:hint="eastAsia" w:ascii="宋体" w:eastAsia="宋体"/>
                <w:b/>
                <w:sz w:val="21"/>
              </w:rPr>
            </w:pPr>
            <w:r>
              <w:rPr>
                <w:rFonts w:hint="eastAsia" w:ascii="宋体" w:eastAsia="宋体"/>
                <w:b/>
                <w:sz w:val="21"/>
              </w:rPr>
              <w:t>开 户 名：山东蓝海酒店管理股份有限公司</w:t>
            </w:r>
          </w:p>
          <w:p>
            <w:pPr>
              <w:pStyle w:val="9"/>
              <w:tabs>
                <w:tab w:val="left" w:pos="5369"/>
              </w:tabs>
              <w:spacing w:before="43"/>
              <w:ind w:left="317" w:firstLine="211" w:firstLineChars="100"/>
              <w:jc w:val="left"/>
              <w:rPr>
                <w:rFonts w:ascii="Calibri" w:eastAsia="Calibri"/>
                <w:b/>
                <w:sz w:val="21"/>
              </w:rPr>
            </w:pPr>
            <w:r>
              <w:rPr>
                <w:rFonts w:hint="eastAsia" w:ascii="宋体" w:eastAsia="宋体"/>
                <w:b/>
                <w:sz w:val="21"/>
              </w:rPr>
              <w:t>开户银行：中国建设银行东营胜利支行</w:t>
            </w:r>
            <w:r>
              <w:rPr>
                <w:rFonts w:hint="eastAsia" w:ascii="宋体" w:eastAsia="宋体"/>
                <w:b/>
                <w:sz w:val="21"/>
              </w:rPr>
              <w:tab/>
            </w:r>
            <w:r>
              <w:rPr>
                <w:rFonts w:hint="eastAsia" w:ascii="宋体" w:eastAsia="宋体"/>
                <w:b/>
                <w:sz w:val="21"/>
              </w:rPr>
              <w:t>帐号：</w:t>
            </w:r>
            <w:r>
              <w:rPr>
                <w:rFonts w:ascii="Calibri" w:eastAsia="Calibri"/>
                <w:b/>
                <w:sz w:val="21"/>
              </w:rPr>
              <w:t>3700</w:t>
            </w:r>
            <w:r>
              <w:rPr>
                <w:rFonts w:ascii="Calibri" w:eastAsia="Calibri"/>
                <w:b/>
                <w:spacing w:val="-1"/>
                <w:sz w:val="21"/>
              </w:rPr>
              <w:t xml:space="preserve"> </w:t>
            </w:r>
            <w:r>
              <w:rPr>
                <w:rFonts w:ascii="Calibri" w:eastAsia="Calibri"/>
                <w:b/>
                <w:sz w:val="21"/>
              </w:rPr>
              <w:t>1655 4010</w:t>
            </w:r>
            <w:r>
              <w:rPr>
                <w:rFonts w:ascii="Calibri" w:eastAsia="Calibri"/>
                <w:b/>
                <w:spacing w:val="1"/>
                <w:sz w:val="21"/>
              </w:rPr>
              <w:t xml:space="preserve"> </w:t>
            </w:r>
            <w:r>
              <w:rPr>
                <w:rFonts w:ascii="Calibri" w:eastAsia="Calibri"/>
                <w:b/>
                <w:sz w:val="21"/>
              </w:rPr>
              <w:t>5015</w:t>
            </w:r>
            <w:r>
              <w:rPr>
                <w:rFonts w:ascii="Calibri" w:eastAsia="Calibri"/>
                <w:b/>
                <w:spacing w:val="2"/>
                <w:sz w:val="21"/>
              </w:rPr>
              <w:t xml:space="preserve"> </w:t>
            </w:r>
            <w:r>
              <w:rPr>
                <w:rFonts w:ascii="Calibri" w:eastAsia="Calibri"/>
                <w:b/>
                <w:sz w:val="21"/>
              </w:rPr>
              <w:t>6613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720" w:firstLineChars="300"/>
      <w:rPr>
        <w:rFonts w:hint="eastAsia"/>
        <w:sz w:val="24"/>
        <w:szCs w:val="40"/>
        <w:lang w:eastAsia="zh-CN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-8255</wp:posOffset>
              </wp:positionH>
              <wp:positionV relativeFrom="paragraph">
                <wp:posOffset>73025</wp:posOffset>
              </wp:positionV>
              <wp:extent cx="5291455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134745" y="9676130"/>
                        <a:ext cx="529145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65pt;margin-top:5.75pt;height:0pt;width:416.65pt;z-index:251658240;mso-width-relative:page;mso-height-relative:page;" filled="f" stroked="t" coordsize="21600,21600" o:gfxdata="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CuDLSrXAAAACAEAAA8AAAAAAAAAAQAg&#10;AAAAIgAAAGRycy9kb3ducmV2LnhtbFBLAQIUABQAAAAIAIdO4kD0YJQT1gEAAHADAAAOAAAAAAAA&#10;AAEAIAAAACYBAABkcnMvZTJvRG9jLnhtbFBLBQYAAAAABgAGAFkBAABuBQAAAAA=&#10;">
              <v:fill on="f" focussize="0,0"/>
              <v:stroke weight="1pt" color="#000000 [3200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3"/>
      <w:ind w:firstLine="720" w:firstLineChars="300"/>
      <w:rPr>
        <w:rFonts w:hint="eastAsia"/>
        <w:sz w:val="24"/>
        <w:szCs w:val="40"/>
        <w:lang w:val="en-US" w:eastAsia="zh-CN"/>
      </w:rPr>
    </w:pPr>
    <w:r>
      <w:rPr>
        <w:rFonts w:hint="eastAsia"/>
        <w:sz w:val="24"/>
        <w:szCs w:val="40"/>
        <w:lang w:eastAsia="zh-CN"/>
      </w:rPr>
      <w:t>邀约组联系电话：曾</w:t>
    </w:r>
    <w:r>
      <w:rPr>
        <w:rFonts w:hint="eastAsia"/>
        <w:sz w:val="24"/>
        <w:szCs w:val="40"/>
        <w:lang w:val="en-US" w:eastAsia="zh-CN"/>
      </w:rPr>
      <w:t xml:space="preserve"> </w:t>
    </w:r>
    <w:r>
      <w:rPr>
        <w:rFonts w:hint="eastAsia"/>
        <w:sz w:val="24"/>
        <w:szCs w:val="40"/>
        <w:lang w:eastAsia="zh-CN"/>
      </w:rPr>
      <w:t>媛</w:t>
    </w:r>
    <w:r>
      <w:rPr>
        <w:rFonts w:hint="eastAsia"/>
        <w:sz w:val="24"/>
        <w:szCs w:val="40"/>
        <w:lang w:val="en-US" w:eastAsia="zh-CN"/>
      </w:rPr>
      <w:t xml:space="preserve">    0546-8191801     132 5562 7782</w:t>
    </w:r>
  </w:p>
  <w:p>
    <w:pPr>
      <w:pStyle w:val="3"/>
      <w:rPr>
        <w:rFonts w:hint="eastAsia"/>
        <w:sz w:val="24"/>
        <w:szCs w:val="40"/>
        <w:lang w:val="en-US" w:eastAsia="zh-CN"/>
      </w:rPr>
    </w:pPr>
    <w:r>
      <w:rPr>
        <w:rFonts w:hint="eastAsia"/>
        <w:sz w:val="24"/>
        <w:szCs w:val="40"/>
        <w:lang w:val="en-US" w:eastAsia="zh-CN"/>
      </w:rPr>
      <w:t xml:space="preserve">                      王 洋    0546-7588075     187 0546 8737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B79CD"/>
    <w:rsid w:val="0AC025DD"/>
    <w:rsid w:val="20C37612"/>
    <w:rsid w:val="30A32A61"/>
    <w:rsid w:val="4BFF78F0"/>
    <w:rsid w:val="6BAE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1"/>
    <w:pPr>
      <w:ind w:left="13" w:right="14"/>
      <w:jc w:val="center"/>
      <w:outlineLvl w:val="3"/>
    </w:pPr>
    <w:rPr>
      <w:rFonts w:ascii="Microsoft JhengHei" w:hAnsi="Microsoft JhengHei" w:eastAsia="Microsoft JhengHei" w:cs="Microsoft JhengHei"/>
      <w:b/>
      <w:bCs/>
      <w:sz w:val="28"/>
      <w:szCs w:val="28"/>
      <w:lang w:val="zh-CN" w:eastAsia="zh-CN" w:bidi="zh-CN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9">
    <w:name w:val="Table Paragraph"/>
    <w:basedOn w:val="1"/>
    <w:qFormat/>
    <w:uiPriority w:val="1"/>
    <w:rPr>
      <w:rFonts w:ascii="黑体" w:hAnsi="黑体" w:eastAsia="黑体" w:cs="黑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748</Words>
  <Characters>913</Characters>
  <Lines>0</Lines>
  <Paragraphs>0</Paragraphs>
  <TotalTime>2</TotalTime>
  <ScaleCrop>false</ScaleCrop>
  <LinksUpToDate>false</LinksUpToDate>
  <CharactersWithSpaces>1035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泰富褚帅18654645509</cp:lastModifiedBy>
  <dcterms:modified xsi:type="dcterms:W3CDTF">2021-06-18T01:31:52Z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